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46"/>
        <w:tblW w:w="20276" w:type="dxa"/>
        <w:tblLook w:val="04A0" w:firstRow="1" w:lastRow="0" w:firstColumn="1" w:lastColumn="0" w:noHBand="0" w:noVBand="1"/>
      </w:tblPr>
      <w:tblGrid>
        <w:gridCol w:w="10138"/>
        <w:gridCol w:w="10138"/>
      </w:tblGrid>
      <w:tr w:rsidR="0055211D" w:rsidTr="0055211D">
        <w:trPr>
          <w:trHeight w:val="1282"/>
        </w:trPr>
        <w:tc>
          <w:tcPr>
            <w:tcW w:w="10138" w:type="dxa"/>
          </w:tcPr>
          <w:p w:rsidR="0055211D" w:rsidRDefault="0055211D">
            <w:pPr>
              <w:rPr>
                <w:sz w:val="28"/>
                <w:szCs w:val="22"/>
              </w:rPr>
            </w:pPr>
          </w:p>
          <w:p w:rsidR="0055211D" w:rsidRDefault="0055211D">
            <w:pPr>
              <w:ind w:right="-14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55211D" w:rsidRDefault="0055211D">
            <w:pPr>
              <w:ind w:right="-14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«ДЕТСКИЙ САД №1 «МАЛХ» С.ПОБЕДИНСКОЕ </w:t>
            </w:r>
          </w:p>
          <w:p w:rsidR="0055211D" w:rsidRDefault="0055211D">
            <w:pPr>
              <w:ind w:right="-14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ГРОЗНЕНСКОГО МУНИЦИПАЛЬНОГО РАЙОНА»</w:t>
            </w:r>
          </w:p>
          <w:p w:rsidR="0055211D" w:rsidRDefault="0055211D">
            <w:pPr>
              <w:ind w:right="-144"/>
              <w:jc w:val="center"/>
              <w:rPr>
                <w:b/>
                <w:szCs w:val="26"/>
              </w:rPr>
            </w:pPr>
          </w:p>
          <w:p w:rsidR="0055211D" w:rsidRDefault="0055211D">
            <w:pPr>
              <w:ind w:right="-144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0138" w:type="dxa"/>
          </w:tcPr>
          <w:p w:rsidR="0055211D" w:rsidRDefault="0055211D">
            <w:pPr>
              <w:rPr>
                <w:rFonts w:ascii="Calibri" w:hAnsi="Calibri"/>
                <w:szCs w:val="22"/>
              </w:rPr>
            </w:pPr>
          </w:p>
        </w:tc>
      </w:tr>
    </w:tbl>
    <w:p w:rsidR="0055211D" w:rsidRDefault="0055211D" w:rsidP="0055211D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061"/>
        <w:tblOverlap w:val="never"/>
        <w:tblW w:w="10534" w:type="dxa"/>
        <w:tblLook w:val="04A0" w:firstRow="1" w:lastRow="0" w:firstColumn="1" w:lastColumn="0" w:noHBand="0" w:noVBand="1"/>
      </w:tblPr>
      <w:tblGrid>
        <w:gridCol w:w="6379"/>
        <w:gridCol w:w="4155"/>
      </w:tblGrid>
      <w:tr w:rsidR="0055211D" w:rsidTr="0055211D">
        <w:trPr>
          <w:trHeight w:val="591"/>
        </w:trPr>
        <w:tc>
          <w:tcPr>
            <w:tcW w:w="6379" w:type="dxa"/>
          </w:tcPr>
          <w:p w:rsidR="0055211D" w:rsidRDefault="0055211D">
            <w:pPr>
              <w:pStyle w:val="a4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55211D" w:rsidRDefault="0055211D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советом </w:t>
            </w:r>
          </w:p>
          <w:p w:rsidR="0055211D" w:rsidRDefault="0055211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№1</w:t>
            </w:r>
          </w:p>
          <w:p w:rsidR="0055211D" w:rsidRDefault="0055211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Малх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с.Побединское</w:t>
            </w:r>
            <w:proofErr w:type="spellEnd"/>
            <w:r>
              <w:rPr>
                <w:sz w:val="28"/>
                <w:szCs w:val="28"/>
              </w:rPr>
              <w:t xml:space="preserve"> Грозненского</w:t>
            </w:r>
          </w:p>
          <w:p w:rsidR="0055211D" w:rsidRDefault="0055211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района»</w:t>
            </w:r>
          </w:p>
          <w:p w:rsidR="0055211D" w:rsidRDefault="0055211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от 01.09.2020 № 1)</w:t>
            </w:r>
          </w:p>
          <w:p w:rsidR="0055211D" w:rsidRDefault="005521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55211D" w:rsidRDefault="005521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55211D" w:rsidRDefault="005521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приказом МБДОУ </w:t>
            </w:r>
          </w:p>
          <w:p w:rsidR="0055211D" w:rsidRDefault="005521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«Детский сад №1 «</w:t>
            </w:r>
            <w:proofErr w:type="spellStart"/>
            <w:r>
              <w:rPr>
                <w:color w:val="000000"/>
                <w:sz w:val="28"/>
                <w:szCs w:val="28"/>
              </w:rPr>
              <w:t>Малх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5211D" w:rsidRDefault="005521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с.Побединское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Грозненского </w:t>
            </w:r>
          </w:p>
          <w:p w:rsidR="0055211D" w:rsidRDefault="005521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района»</w:t>
            </w:r>
          </w:p>
          <w:p w:rsidR="0055211D" w:rsidRDefault="005521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 01.</w:t>
            </w:r>
            <w:r>
              <w:rPr>
                <w:rFonts w:eastAsia="Calibri"/>
                <w:sz w:val="28"/>
                <w:szCs w:val="28"/>
                <w:lang w:eastAsia="en-US"/>
              </w:rPr>
              <w:t>09.2020г. № 35-од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 w:rsidR="0055211D" w:rsidRDefault="005521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5211D" w:rsidRDefault="0055211D">
            <w:pPr>
              <w:widowControl w:val="0"/>
              <w:tabs>
                <w:tab w:val="left" w:pos="1278"/>
                <w:tab w:val="left" w:pos="1689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5211D" w:rsidRDefault="0055211D" w:rsidP="0055211D">
      <w:pPr>
        <w:jc w:val="center"/>
        <w:rPr>
          <w:b/>
          <w:sz w:val="28"/>
          <w:szCs w:val="28"/>
        </w:rPr>
      </w:pPr>
    </w:p>
    <w:p w:rsidR="0055211D" w:rsidRDefault="0055211D" w:rsidP="0055211D">
      <w:pPr>
        <w:jc w:val="center"/>
        <w:rPr>
          <w:b/>
          <w:sz w:val="28"/>
          <w:szCs w:val="28"/>
        </w:rPr>
      </w:pPr>
    </w:p>
    <w:p w:rsidR="0055211D" w:rsidRDefault="0055211D" w:rsidP="0055211D">
      <w:pPr>
        <w:jc w:val="center"/>
        <w:rPr>
          <w:b/>
          <w:sz w:val="28"/>
          <w:szCs w:val="28"/>
        </w:rPr>
      </w:pPr>
    </w:p>
    <w:p w:rsidR="0055211D" w:rsidRDefault="0055211D" w:rsidP="0055211D">
      <w:pPr>
        <w:jc w:val="center"/>
        <w:rPr>
          <w:b/>
          <w:sz w:val="28"/>
          <w:szCs w:val="28"/>
        </w:rPr>
      </w:pPr>
    </w:p>
    <w:p w:rsidR="0055211D" w:rsidRDefault="0055211D" w:rsidP="0055211D">
      <w:pPr>
        <w:rPr>
          <w:b/>
          <w:sz w:val="28"/>
          <w:szCs w:val="28"/>
        </w:rPr>
      </w:pPr>
    </w:p>
    <w:p w:rsidR="0055211D" w:rsidRDefault="0055211D" w:rsidP="00552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55211D" w:rsidRDefault="0055211D" w:rsidP="0055211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План мероприятий по антитеррористической </w:t>
      </w:r>
    </w:p>
    <w:p w:rsidR="0055211D" w:rsidRDefault="0055211D" w:rsidP="00552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защищенности в МБДОУ на </w:t>
      </w:r>
    </w:p>
    <w:p w:rsidR="0055211D" w:rsidRDefault="0055211D" w:rsidP="00552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учебный год</w:t>
      </w:r>
    </w:p>
    <w:p w:rsidR="0055211D" w:rsidRDefault="0055211D" w:rsidP="0055211D"/>
    <w:bookmarkEnd w:id="0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p w:rsidR="0055211D" w:rsidRDefault="0055211D" w:rsidP="0055211D"/>
    <w:tbl>
      <w:tblPr>
        <w:tblW w:w="149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"/>
        <w:gridCol w:w="6312"/>
        <w:gridCol w:w="1928"/>
        <w:gridCol w:w="57"/>
        <w:gridCol w:w="1984"/>
        <w:gridCol w:w="1919"/>
        <w:gridCol w:w="1980"/>
      </w:tblGrid>
      <w:tr w:rsidR="0055211D" w:rsidTr="0055211D">
        <w:trPr>
          <w:gridAfter w:val="2"/>
          <w:wAfter w:w="3899" w:type="dxa"/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lastRenderedPageBreak/>
              <w:t>№п/п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Первоочередные, неотложные мероприятия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Знакомство с ст.2, 3,5,9 Закона РФ «О борьбе с терроризмом»</w:t>
            </w:r>
          </w:p>
          <w:p w:rsidR="0055211D" w:rsidRDefault="0055211D">
            <w:pPr>
              <w:pStyle w:val="a3"/>
            </w:pPr>
            <w:r>
              <w:t>Знакомство с ст.205, 206, 207, 208, 277, 218, 222, 226 Уголовного кодекса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Организация  внешней безопасности (наличие замков на подвальном и складских помещениях, воротах, исправность звонков в группах, расположенных на первом этаже, дежурство воспитателей в вечернее время)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  <w:p w:rsidR="0055211D" w:rsidRDefault="0055211D">
            <w:pPr>
              <w:pStyle w:val="a3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Приказ "Об установлении противопожарного режима в ДОУ"</w:t>
            </w:r>
            <w:r>
              <w:tab/>
              <w:t xml:space="preserve">(Регламентирует действия персонала в </w:t>
            </w:r>
            <w:proofErr w:type="gramStart"/>
            <w:r>
              <w:t>случае  возникновения</w:t>
            </w:r>
            <w:proofErr w:type="gramEnd"/>
            <w:r>
              <w:t xml:space="preserve"> чрезвычайной ситуации. 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 xml:space="preserve">Инструктаж по пропускному и </w:t>
            </w:r>
            <w:proofErr w:type="spellStart"/>
            <w:r>
              <w:t>внутриобъектовому</w:t>
            </w:r>
            <w:proofErr w:type="spellEnd"/>
            <w:r>
              <w:t xml:space="preserve"> режиму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Разработать положение об организации охраны и защиты объекта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объекта)</w:t>
            </w:r>
            <w: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 xml:space="preserve">Осмотр территории на наличии посторонних и подозрительных предметов </w:t>
            </w:r>
          </w:p>
          <w:p w:rsidR="0055211D" w:rsidRDefault="0055211D">
            <w:pPr>
              <w:pStyle w:val="a3"/>
            </w:pPr>
            <w:r>
              <w:t>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Ежедневно: утром, перед прогулками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групп 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</w:pPr>
            <w:r>
              <w:t xml:space="preserve">Утверждение </w:t>
            </w:r>
            <w:proofErr w:type="gramStart"/>
            <w:r>
              <w:t>журнала  регистрации</w:t>
            </w:r>
            <w:proofErr w:type="gramEnd"/>
            <w:r>
              <w:t xml:space="preserve"> всех посетителей </w:t>
            </w:r>
          </w:p>
          <w:p w:rsidR="0055211D" w:rsidRDefault="0055211D">
            <w:pPr>
              <w:pStyle w:val="a3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Организация встречи с представителем УВД для  проведения бесед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Проведение командно-штабные учения с администрацией ДОУ, должностными лицами ГО и тренировки с сотрудниками ДОУ по действиям при возникновении угрозы совершения террористического акта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1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ЧС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Постоянное содержание в порядке чердачные, подвальные, подсобные помещения и запасные выходы из ДОУ, которые должны быть закрыты и опечатаны. Проверка состояния решеток и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 по пожарной безопасности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 по пожарной безопасности</w:t>
            </w:r>
          </w:p>
        </w:tc>
      </w:tr>
      <w:tr w:rsidR="0055211D" w:rsidTr="0055211D">
        <w:trPr>
          <w:gridAfter w:val="2"/>
          <w:wAfter w:w="3899" w:type="dxa"/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ГО ЧС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</w:pPr>
            <w:proofErr w:type="gramStart"/>
            <w:r>
              <w:t>Организация  взаимодействия</w:t>
            </w:r>
            <w:proofErr w:type="gramEnd"/>
            <w:r>
              <w:t xml:space="preserve"> с органами  охраны правопорядка  на время проведения мероприятий</w:t>
            </w:r>
          </w:p>
          <w:p w:rsidR="0055211D" w:rsidRDefault="0055211D">
            <w:pPr>
              <w:pStyle w:val="a3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Новогодние праздники, выпускной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rPr>
                <w:color w:val="000000"/>
                <w:spacing w:val="-8"/>
              </w:rPr>
              <w:t>Контроль за исправностью работы систем АПС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АХЧ</w:t>
            </w:r>
          </w:p>
        </w:tc>
      </w:tr>
      <w:tr w:rsidR="0055211D" w:rsidTr="0055211D">
        <w:trPr>
          <w:trHeight w:val="53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Долгосрочные мероприятия, требующие длительного времени</w:t>
            </w:r>
          </w:p>
          <w:p w:rsidR="0055211D" w:rsidRDefault="0055211D">
            <w:pPr>
              <w:pStyle w:val="a3"/>
              <w:jc w:val="center"/>
            </w:pPr>
            <w:r>
              <w:rPr>
                <w:b/>
                <w:i/>
              </w:rPr>
              <w:t>и значительных финансовых затрат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11D" w:rsidRDefault="0055211D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 мере поступления средств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 xml:space="preserve"> Оборудование помещения для охраны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 мере поступления средств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  <w:tr w:rsidR="0055211D" w:rsidTr="0055211D">
        <w:trPr>
          <w:gridAfter w:val="2"/>
          <w:wAfter w:w="3899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Установка современных систем наблюдения (видеонаблюдение)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 мере поступления средств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  <w:tr w:rsidR="0055211D" w:rsidTr="0055211D">
        <w:trPr>
          <w:gridAfter w:val="2"/>
          <w:wAfter w:w="389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59437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Установка кнопки экстренного вызова полиции (КТС, КЭВП)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По мере поступления средств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  <w:tr w:rsidR="0055211D" w:rsidTr="0055211D">
        <w:trPr>
          <w:trHeight w:val="46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jc w:val="center"/>
              <w:rPr>
                <w:b/>
                <w:i/>
              </w:rPr>
            </w:pPr>
          </w:p>
          <w:p w:rsidR="0055211D" w:rsidRDefault="0055211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детьми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11D" w:rsidRDefault="0055211D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 xml:space="preserve">Согласно перспективного  плана </w:t>
            </w:r>
          </w:p>
        </w:tc>
      </w:tr>
      <w:tr w:rsidR="0055211D" w:rsidTr="0055211D">
        <w:trPr>
          <w:gridAfter w:val="2"/>
          <w:wAfter w:w="3899" w:type="dxa"/>
          <w:trHeight w:val="104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Включение в 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Согласно перспективного  плана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55211D" w:rsidTr="0055211D">
        <w:trPr>
          <w:gridAfter w:val="2"/>
          <w:wAfter w:w="3899" w:type="dxa"/>
          <w:trHeight w:val="77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lastRenderedPageBreak/>
              <w:t>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Проведение занятий ОБЖ в группах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Согласно перспективного  плана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 раза в год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Изготовление наглядных пособий по материалам бесед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Согласно перспективного  плана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</w:pPr>
            <w:r>
              <w:t xml:space="preserve">Организация выставки детских рисунков: «Я хочу жить счастливо»; «Мы против террора»   </w:t>
            </w:r>
          </w:p>
          <w:p w:rsidR="0055211D" w:rsidRDefault="0055211D">
            <w:pPr>
              <w:pStyle w:val="a3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Согласно годового плана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55211D" w:rsidTr="0055211D">
        <w:trPr>
          <w:gridAfter w:val="2"/>
          <w:wAfter w:w="3899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Проведение дидактических игр: «Правила поведения или как я должен поступить», «Один дома»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Согласно плана работы с детьми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  <w:tr w:rsidR="0055211D" w:rsidTr="0055211D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11D" w:rsidRDefault="0055211D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</w:pPr>
          </w:p>
        </w:tc>
      </w:tr>
      <w:tr w:rsidR="0055211D" w:rsidTr="0055211D">
        <w:trPr>
          <w:gridAfter w:val="2"/>
          <w:wAfter w:w="3899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</w:pPr>
          </w:p>
          <w:p w:rsidR="0055211D" w:rsidRDefault="0055211D">
            <w:pPr>
              <w:pStyle w:val="a3"/>
            </w:pPr>
            <w: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Проведение родительских собраний;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Согласно годовому планированию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воспитатели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  <w:tr w:rsidR="0055211D" w:rsidTr="0055211D">
        <w:trPr>
          <w:gridAfter w:val="2"/>
          <w:wAfter w:w="3899" w:type="dxa"/>
          <w:trHeight w:val="1014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</w:pPr>
            <w:r>
              <w:t>Оформление информационных уголков (папки-передвижки, консультационные папки, памятки, буклеты и т. п.)</w:t>
            </w:r>
          </w:p>
          <w:p w:rsidR="0055211D" w:rsidRDefault="0055211D">
            <w:pPr>
              <w:pStyle w:val="a3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D" w:rsidRDefault="0055211D">
            <w:pPr>
              <w:pStyle w:val="a3"/>
            </w:pPr>
            <w:r>
              <w:t>Ежеквартально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55211D" w:rsidRDefault="0055211D">
            <w:pPr>
              <w:pStyle w:val="a3"/>
              <w:rPr>
                <w:sz w:val="20"/>
                <w:szCs w:val="20"/>
              </w:rPr>
            </w:pPr>
          </w:p>
        </w:tc>
      </w:tr>
    </w:tbl>
    <w:p w:rsidR="0055211D" w:rsidRDefault="0055211D" w:rsidP="0055211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</w:p>
    <w:p w:rsidR="0055211D" w:rsidRDefault="0055211D" w:rsidP="0055211D"/>
    <w:p w:rsidR="006D4E16" w:rsidRDefault="006D4E16"/>
    <w:sectPr w:rsidR="006D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7B48"/>
    <w:multiLevelType w:val="hybridMultilevel"/>
    <w:tmpl w:val="86120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39EC"/>
    <w:multiLevelType w:val="hybridMultilevel"/>
    <w:tmpl w:val="A6489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1D"/>
    <w:rsid w:val="0055211D"/>
    <w:rsid w:val="006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B003"/>
  <w15:chartTrackingRefBased/>
  <w15:docId w15:val="{D48BB1E0-99CA-44E1-8C84-3A062CE4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52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1"/>
    <w:uiPriority w:val="99"/>
    <w:locked/>
    <w:rsid w:val="0055211D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5211D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2021-04-30T11:34:00Z</dcterms:created>
  <dcterms:modified xsi:type="dcterms:W3CDTF">2021-04-30T11:35:00Z</dcterms:modified>
</cp:coreProperties>
</file>